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b/>
          <w:sz w:val="24"/>
          <w:szCs w:val="24"/>
        </w:rPr>
      </w:pPr>
      <w:bookmarkStart w:id="0" w:name="_GoBack"/>
      <w:r>
        <w:rPr>
          <w:rFonts w:hint="eastAsia" w:ascii="Times New Roman" w:hAnsi="Times New Roman"/>
          <w:b/>
          <w:sz w:val="24"/>
          <w:szCs w:val="24"/>
        </w:rPr>
        <w:t>党委网信办、大数据管理中心</w:t>
      </w:r>
      <w:bookmarkEnd w:id="0"/>
    </w:p>
    <w:p>
      <w:pPr>
        <w:widowControl/>
        <w:jc w:val="left"/>
        <w:rPr>
          <w:rFonts w:ascii="Times New Roman" w:hAnsi="Times New Roman"/>
          <w:b/>
          <w:sz w:val="24"/>
          <w:szCs w:val="24"/>
        </w:rPr>
      </w:pPr>
    </w:p>
    <w:tbl>
      <w:tblPr>
        <w:tblStyle w:val="2"/>
        <w:tblW w:w="5220" w:type="pct"/>
        <w:tblInd w:w="0" w:type="dxa"/>
        <w:tblLayout w:type="autofit"/>
        <w:tblCellMar>
          <w:top w:w="0" w:type="dxa"/>
          <w:left w:w="108" w:type="dxa"/>
          <w:bottom w:w="0" w:type="dxa"/>
          <w:right w:w="108" w:type="dxa"/>
        </w:tblCellMar>
      </w:tblPr>
      <w:tblGrid>
        <w:gridCol w:w="816"/>
        <w:gridCol w:w="6641"/>
        <w:gridCol w:w="1440"/>
      </w:tblGrid>
      <w:tr>
        <w:trPr>
          <w:trHeight w:val="462" w:hRule="atLeast"/>
        </w:trPr>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序号</w:t>
            </w:r>
          </w:p>
        </w:tc>
        <w:tc>
          <w:tcPr>
            <w:tcW w:w="37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归档</w:t>
            </w:r>
            <w:r>
              <w:rPr>
                <w:rFonts w:hint="eastAsia" w:ascii="Times New Roman" w:hAnsi="Times New Roman"/>
                <w:kern w:val="0"/>
                <w:sz w:val="24"/>
                <w:szCs w:val="24"/>
              </w:rPr>
              <w:t>范围</w:t>
            </w:r>
          </w:p>
        </w:tc>
        <w:tc>
          <w:tcPr>
            <w:tcW w:w="8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保管期限</w:t>
            </w:r>
          </w:p>
        </w:tc>
      </w:tr>
      <w:tr>
        <w:trPr>
          <w:trHeight w:val="464"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1</w:t>
            </w:r>
          </w:p>
        </w:tc>
        <w:tc>
          <w:tcPr>
            <w:tcW w:w="3732"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信息化建设与管理</w:t>
            </w:r>
            <w:r>
              <w:rPr>
                <w:rFonts w:ascii="Times New Roman" w:hAnsi="Times New Roman"/>
                <w:kern w:val="0"/>
                <w:sz w:val="24"/>
                <w:szCs w:val="24"/>
              </w:rPr>
              <w:t>工作计划、总结、报告、</w:t>
            </w:r>
            <w:r>
              <w:rPr>
                <w:rFonts w:hint="eastAsia" w:ascii="Times New Roman" w:hAnsi="Times New Roman" w:cs="宋体"/>
                <w:kern w:val="0"/>
                <w:sz w:val="24"/>
                <w:szCs w:val="24"/>
              </w:rPr>
              <w:t>请示、</w:t>
            </w:r>
            <w:r>
              <w:rPr>
                <w:rFonts w:ascii="Times New Roman" w:hAnsi="Times New Roman"/>
                <w:kern w:val="0"/>
                <w:sz w:val="24"/>
                <w:szCs w:val="24"/>
              </w:rPr>
              <w:t>批复</w:t>
            </w:r>
            <w:r>
              <w:rPr>
                <w:rFonts w:hint="eastAsia" w:ascii="Times New Roman" w:hAnsi="Times New Roman" w:cs="宋体"/>
                <w:kern w:val="0"/>
                <w:sz w:val="24"/>
                <w:szCs w:val="24"/>
              </w:rPr>
              <w:t>及统计报表</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462" w:hRule="atLeast"/>
        </w:trPr>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3732"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信息化建设与管理工作的</w:t>
            </w:r>
            <w:r>
              <w:rPr>
                <w:rFonts w:ascii="Times New Roman" w:hAnsi="Times New Roman"/>
                <w:kern w:val="0"/>
                <w:sz w:val="24"/>
                <w:szCs w:val="24"/>
              </w:rPr>
              <w:t>规章制度</w:t>
            </w:r>
            <w:r>
              <w:rPr>
                <w:rFonts w:hint="eastAsia" w:ascii="Times New Roman" w:hAnsi="Times New Roman" w:cs="宋体"/>
                <w:kern w:val="0"/>
                <w:sz w:val="24"/>
                <w:szCs w:val="24"/>
              </w:rPr>
              <w:t>，校园网管理条例、规章制度</w:t>
            </w:r>
          </w:p>
        </w:tc>
        <w:tc>
          <w:tcPr>
            <w:tcW w:w="8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506" w:hRule="atLeast"/>
        </w:trPr>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3732"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学校网络、信息化基础设施建设方面的</w:t>
            </w:r>
            <w:r>
              <w:rPr>
                <w:rFonts w:ascii="Times New Roman" w:hAnsi="Times New Roman"/>
                <w:kern w:val="0"/>
                <w:sz w:val="24"/>
                <w:szCs w:val="24"/>
              </w:rPr>
              <w:t>规划、</w:t>
            </w:r>
            <w:r>
              <w:rPr>
                <w:rFonts w:hint="eastAsia" w:ascii="Times New Roman" w:hAnsi="Times New Roman" w:cs="宋体"/>
                <w:kern w:val="0"/>
                <w:sz w:val="24"/>
                <w:szCs w:val="24"/>
              </w:rPr>
              <w:t>报告、总结方面的文件材料</w:t>
            </w:r>
          </w:p>
        </w:tc>
        <w:tc>
          <w:tcPr>
            <w:tcW w:w="8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570"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3732"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确保校园网运行和校园网主干网络基础设施建设与维护的技术文件材料</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560"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3732"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校园网络公共服务体系建设方面的文件材料</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554"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6</w:t>
            </w:r>
          </w:p>
        </w:tc>
        <w:tc>
          <w:tcPr>
            <w:tcW w:w="3732"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开展现代网络信息技术研发工作方面的文件材料</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5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w:t>
            </w:r>
          </w:p>
        </w:tc>
        <w:tc>
          <w:tcPr>
            <w:tcW w:w="3732"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数字化校园建设方面的文件材料</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8</w:t>
            </w:r>
          </w:p>
        </w:tc>
        <w:tc>
          <w:tcPr>
            <w:tcW w:w="3732"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网络信息化建设的重要技术文件资料</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506"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w:t>
            </w:r>
          </w:p>
        </w:tc>
        <w:tc>
          <w:tcPr>
            <w:tcW w:w="3732"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教工一卡通信息（包括照片及个人相关信息，</w:t>
            </w:r>
            <w:r>
              <w:rPr>
                <w:rFonts w:hint="eastAsia" w:ascii="Times New Roman" w:hAnsi="Times New Roman"/>
                <w:kern w:val="0"/>
                <w:sz w:val="24"/>
                <w:szCs w:val="24"/>
              </w:rPr>
              <w:t>电子版刻录成光盘</w:t>
            </w:r>
            <w:r>
              <w:rPr>
                <w:rFonts w:hint="eastAsia" w:ascii="Times New Roman" w:hAnsi="Times New Roman" w:cs="宋体"/>
                <w:kern w:val="0"/>
                <w:sz w:val="24"/>
                <w:szCs w:val="24"/>
              </w:rPr>
              <w:t>）</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698"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w:t>
            </w:r>
          </w:p>
        </w:tc>
        <w:tc>
          <w:tcPr>
            <w:tcW w:w="3732" w:type="pct"/>
            <w:tcBorders>
              <w:top w:val="nil"/>
              <w:left w:val="nil"/>
              <w:bottom w:val="single" w:color="auto" w:sz="4" w:space="0"/>
              <w:right w:val="single" w:color="auto" w:sz="4" w:space="0"/>
            </w:tcBorders>
            <w:shd w:val="clear" w:color="auto" w:fill="auto"/>
            <w:vAlign w:val="center"/>
          </w:tcPr>
          <w:p>
            <w:pPr>
              <w:rPr>
                <w:rFonts w:ascii="Times New Roman" w:hAnsi="Times New Roman"/>
                <w:sz w:val="24"/>
                <w:szCs w:val="24"/>
              </w:rPr>
            </w:pPr>
            <w:r>
              <w:rPr>
                <w:rFonts w:hint="eastAsia" w:ascii="Times New Roman" w:hAnsi="Times New Roman" w:cs="宋体"/>
                <w:kern w:val="0"/>
                <w:sz w:val="24"/>
                <w:szCs w:val="24"/>
              </w:rPr>
              <w:t>获市级及以上奖励材料包括奖证、奖状、奖牌、奖章、奖杯等（集体归原件入实物类，个人归影印件）</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566"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11</w:t>
            </w:r>
          </w:p>
        </w:tc>
        <w:tc>
          <w:tcPr>
            <w:tcW w:w="3732"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ascii="Times New Roman" w:hAnsi="Times New Roman"/>
                <w:kern w:val="0"/>
                <w:sz w:val="24"/>
                <w:szCs w:val="24"/>
              </w:rPr>
              <w:t>其它有归档</w:t>
            </w:r>
            <w:r>
              <w:rPr>
                <w:rFonts w:hint="eastAsia" w:ascii="Times New Roman" w:hAnsi="Times New Roman"/>
                <w:kern w:val="0"/>
                <w:sz w:val="24"/>
                <w:szCs w:val="24"/>
              </w:rPr>
              <w:t>利用价值</w:t>
            </w:r>
            <w:r>
              <w:rPr>
                <w:rFonts w:ascii="Times New Roman" w:hAnsi="Times New Roman"/>
                <w:kern w:val="0"/>
                <w:sz w:val="24"/>
                <w:szCs w:val="24"/>
              </w:rPr>
              <w:t>的文件材料</w:t>
            </w:r>
          </w:p>
        </w:tc>
        <w:tc>
          <w:tcPr>
            <w:tcW w:w="80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560" w:hRule="atLeast"/>
        </w:trPr>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12</w:t>
            </w:r>
          </w:p>
        </w:tc>
        <w:tc>
          <w:tcPr>
            <w:tcW w:w="3732"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ascii="Times New Roman" w:hAnsi="Times New Roman"/>
                <w:kern w:val="0"/>
                <w:sz w:val="24"/>
                <w:szCs w:val="24"/>
              </w:rPr>
              <w:t>重大活动</w:t>
            </w:r>
            <w:r>
              <w:rPr>
                <w:rFonts w:hint="eastAsia" w:ascii="Times New Roman" w:hAnsi="Times New Roman"/>
                <w:kern w:val="0"/>
                <w:sz w:val="24"/>
                <w:szCs w:val="24"/>
              </w:rPr>
              <w:t>、重要会议、接待重要人物等声像材料</w:t>
            </w:r>
          </w:p>
        </w:tc>
        <w:tc>
          <w:tcPr>
            <w:tcW w:w="8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FC7AB"/>
    <w:rsid w:val="BF7FC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2024-04-26T10:09:00Z</dcterms:created>
  <dc:creator>Pluto.</dc:creator>
  <cp:lastModifiedBy>Pluto.</cp:lastModifiedBy>
  <dcterms:modified xsi:type="dcterms:W3CDTF">2024-04-26T10:09:47Z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7339A58CEE2296B2DD0C2B66E1AC5E82_41</vt:lpwstr>
  </property>
</Properties>
</file>