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00" w:afterAutospacing="1"/>
        <w:jc w:val="left"/>
        <w:rPr>
          <w:rFonts w:ascii="Times New Roman" w:hAnsi="Times New Roman"/>
          <w:sz w:val="24"/>
          <w:szCs w:val="24"/>
        </w:rPr>
      </w:pPr>
      <w:r>
        <w:rPr>
          <w:rFonts w:hint="eastAsia" w:ascii="Times New Roman" w:hAnsi="Times New Roman"/>
          <w:b/>
          <w:sz w:val="24"/>
          <w:szCs w:val="24"/>
        </w:rPr>
        <w:t>人文社会科学研究部</w:t>
      </w:r>
    </w:p>
    <w:tbl>
      <w:tblPr>
        <w:tblStyle w:val="2"/>
        <w:tblW w:w="5220" w:type="pct"/>
        <w:tblInd w:w="0" w:type="dxa"/>
        <w:tblLayout w:type="autofit"/>
        <w:tblCellMar>
          <w:top w:w="0" w:type="dxa"/>
          <w:left w:w="108" w:type="dxa"/>
          <w:bottom w:w="0" w:type="dxa"/>
          <w:right w:w="108" w:type="dxa"/>
        </w:tblCellMar>
      </w:tblPr>
      <w:tblGrid>
        <w:gridCol w:w="817"/>
        <w:gridCol w:w="6662"/>
        <w:gridCol w:w="1418"/>
      </w:tblGrid>
      <w:tr>
        <w:trPr>
          <w:trHeight w:val="462" w:hRule="atLeast"/>
        </w:trPr>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序号</w:t>
            </w:r>
          </w:p>
        </w:tc>
        <w:tc>
          <w:tcPr>
            <w:tcW w:w="37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归档</w:t>
            </w:r>
            <w:r>
              <w:rPr>
                <w:rFonts w:hint="eastAsia" w:ascii="Times New Roman" w:hAnsi="Times New Roman"/>
                <w:kern w:val="0"/>
                <w:sz w:val="24"/>
                <w:szCs w:val="24"/>
              </w:rPr>
              <w:t>范围</w:t>
            </w:r>
          </w:p>
        </w:tc>
        <w:tc>
          <w:tcPr>
            <w:tcW w:w="7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保管期限</w:t>
            </w:r>
          </w:p>
        </w:tc>
      </w:tr>
      <w:tr>
        <w:trPr>
          <w:trHeight w:val="462" w:hRule="atLeast"/>
        </w:trPr>
        <w:tc>
          <w:tcPr>
            <w:tcW w:w="500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一、</w:t>
            </w:r>
            <w:r>
              <w:rPr>
                <w:rFonts w:hint="eastAsia" w:ascii="Times New Roman" w:hAnsi="Times New Roman"/>
                <w:b/>
                <w:bCs/>
                <w:kern w:val="0"/>
                <w:sz w:val="24"/>
                <w:szCs w:val="24"/>
              </w:rPr>
              <w:t>综合</w:t>
            </w:r>
          </w:p>
        </w:tc>
      </w:tr>
      <w:tr>
        <w:trPr>
          <w:trHeight w:val="515"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上级有关社科工作的文件材料</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2</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本校社科工作规划、计划、总结、报告、请示、批复及各类统计年报</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3</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社科处工作的规章制度</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4</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南开大学社科简讯</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5</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重要社科会议、学术交流活动的文件材料</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6</w:t>
            </w:r>
          </w:p>
        </w:tc>
        <w:tc>
          <w:tcPr>
            <w:tcW w:w="37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“2011计划”协同创新有关工作的文件材料</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7</w:t>
            </w:r>
          </w:p>
        </w:tc>
        <w:tc>
          <w:tcPr>
            <w:tcW w:w="3744"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b/>
                <w:kern w:val="0"/>
                <w:sz w:val="24"/>
                <w:szCs w:val="24"/>
              </w:rPr>
            </w:pPr>
            <w:r>
              <w:rPr>
                <w:rFonts w:hint="eastAsia" w:ascii="Times New Roman" w:hAnsi="Times New Roman" w:cs="宋体"/>
                <w:kern w:val="0"/>
                <w:sz w:val="24"/>
                <w:szCs w:val="24"/>
              </w:rPr>
              <w:t>学校社科项目目录、成果汇编</w:t>
            </w:r>
          </w:p>
        </w:tc>
        <w:tc>
          <w:tcPr>
            <w:tcW w:w="7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8</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学校参加上级机关召开的社会科学研究会议的重要发言材料及重要的会议文件</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9</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学校与国内外有关部门社会科学研究项目合作协议书、合同书、意向书</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512"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市级以上人文社会科学重点研究基地的报批、建设、活动等相关文件材料</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514"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12</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kern w:val="0"/>
                <w:sz w:val="24"/>
                <w:szCs w:val="24"/>
              </w:rPr>
            </w:pPr>
            <w:r>
              <w:rPr>
                <w:rFonts w:ascii="Times New Roman" w:hAnsi="Times New Roman"/>
                <w:kern w:val="0"/>
                <w:sz w:val="24"/>
                <w:szCs w:val="24"/>
              </w:rPr>
              <w:t>其它有归档</w:t>
            </w:r>
            <w:r>
              <w:rPr>
                <w:rFonts w:hint="eastAsia" w:ascii="Times New Roman" w:hAnsi="Times New Roman"/>
                <w:kern w:val="0"/>
                <w:sz w:val="24"/>
                <w:szCs w:val="24"/>
              </w:rPr>
              <w:t>利用价值</w:t>
            </w:r>
            <w:r>
              <w:rPr>
                <w:rFonts w:ascii="Times New Roman" w:hAnsi="Times New Roman"/>
                <w:kern w:val="0"/>
                <w:sz w:val="24"/>
                <w:szCs w:val="24"/>
              </w:rPr>
              <w:t>的文件材料</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38"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13</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重大活动、事件，重要会议的声像材料</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5000" w:type="pct"/>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b/>
                <w:bCs/>
                <w:kern w:val="0"/>
                <w:sz w:val="24"/>
                <w:szCs w:val="24"/>
              </w:rPr>
            </w:pPr>
            <w:r>
              <w:rPr>
                <w:rFonts w:hint="eastAsia" w:ascii="Times New Roman" w:hAnsi="Times New Roman"/>
                <w:b/>
                <w:bCs/>
                <w:kern w:val="0"/>
                <w:sz w:val="24"/>
                <w:szCs w:val="24"/>
              </w:rPr>
              <w:t>二、</w:t>
            </w:r>
            <w:r>
              <w:rPr>
                <w:rFonts w:hint="eastAsia" w:ascii="Times New Roman" w:hAnsi="Times New Roman" w:cs="宋体"/>
                <w:b/>
                <w:bCs/>
                <w:kern w:val="0"/>
                <w:sz w:val="24"/>
                <w:szCs w:val="24"/>
              </w:rPr>
              <w:t>科研项目</w:t>
            </w:r>
          </w:p>
        </w:tc>
      </w:tr>
      <w:tr>
        <w:trPr>
          <w:trHeight w:val="462"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结题项目材料：包括项目申请书、课题设计论证、立项通知、研究报告、论文（专著）、项目鉴定结项审批书（或科研成果报告表或研究项目终结报告书）、结题证书、证明各类项目结题、鉴定的系列材料（鉴定专家名单、课题工作总结或结题报告、专家评审意见、鉴定结果及结题证书）</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4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ascii="Times New Roman" w:hAnsi="Times New Roman" w:cs="宋体"/>
                <w:kern w:val="0"/>
                <w:sz w:val="24"/>
                <w:szCs w:val="24"/>
              </w:rPr>
              <w:t>2</w:t>
            </w:r>
          </w:p>
        </w:tc>
        <w:tc>
          <w:tcPr>
            <w:tcW w:w="3744"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鉴定项目材料：项目合同书，研究报告、论文（专著）、鉴定申请书、鉴定证书等</w:t>
            </w:r>
          </w:p>
        </w:tc>
        <w:tc>
          <w:tcPr>
            <w:tcW w:w="79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获奖成果申报的系列材料（科研成果登记表、报告表，科研成果奖励申报与审批材料）</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615" w:hRule="atLeast"/>
        </w:trPr>
        <w:tc>
          <w:tcPr>
            <w:tcW w:w="45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w:t>
            </w:r>
          </w:p>
        </w:tc>
        <w:tc>
          <w:tcPr>
            <w:tcW w:w="3744"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获市级及以上奖励材料包括奖证、奖状、奖牌、奖章、奖杯等（集体归原件入实物类，个人归影印件）</w:t>
            </w:r>
          </w:p>
        </w:tc>
        <w:tc>
          <w:tcPr>
            <w:tcW w:w="79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bl>
    <w:p>
      <w:pPr>
        <w:rPr>
          <w:rFonts w:ascii="Times New Roman" w:hAnsi="Times New Roman"/>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B05EF"/>
    <w:rsid w:val="FDEB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2024-04-26T10:13:00Z</dcterms:created>
  <dc:creator>Pluto.</dc:creator>
  <cp:lastModifiedBy>Pluto.</cp:lastModifiedBy>
  <dcterms:modified xsi:type="dcterms:W3CDTF">2024-04-26T10:13:16Z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8BB5D5334A94D556B60D2B6675E2866F_41</vt:lpwstr>
  </property>
</Properties>
</file>