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00" w:afterAutospacing="1"/>
        <w:jc w:val="left"/>
        <w:rPr>
          <w:rFonts w:ascii="Times New Roman" w:hAnsi="Times New Roman"/>
          <w:sz w:val="24"/>
          <w:szCs w:val="24"/>
        </w:rPr>
      </w:pPr>
      <w:bookmarkStart w:id="0" w:name="_Toc464725629"/>
      <w:r>
        <w:rPr>
          <w:rFonts w:hint="eastAsia" w:ascii="Times New Roman" w:hAnsi="Times New Roman"/>
          <w:b/>
          <w:sz w:val="24"/>
          <w:szCs w:val="24"/>
        </w:rPr>
        <w:t>图书馆</w:t>
      </w:r>
      <w:bookmarkEnd w:id="0"/>
    </w:p>
    <w:tbl>
      <w:tblPr>
        <w:tblStyle w:val="2"/>
        <w:tblW w:w="522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804"/>
        <w:gridCol w:w="1276"/>
      </w:tblGrid>
      <w:tr>
        <w:trPr>
          <w:trHeight w:val="462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归档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范围</w:t>
            </w:r>
          </w:p>
        </w:tc>
        <w:tc>
          <w:tcPr>
            <w:tcW w:w="7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保管期限</w:t>
            </w:r>
          </w:p>
        </w:tc>
      </w:tr>
      <w:tr>
        <w:trPr>
          <w:trHeight w:val="462" w:hRule="atLeast"/>
        </w:trPr>
        <w:tc>
          <w:tcPr>
            <w:tcW w:w="5000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  <w:szCs w:val="24"/>
              </w:rPr>
              <w:t>一、党委工作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82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党委工作计划、总结、重要报告、经验介绍、调查材料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82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党委委员会重要会议记录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82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其它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有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归档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利用价值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的文件材料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5000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  <w:szCs w:val="24"/>
              </w:rPr>
              <w:t>二、行政工作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8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上级有关图书馆工作的文件材料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8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图书馆规章制度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、管理办法、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发展规划</w:t>
            </w:r>
          </w:p>
        </w:tc>
        <w:tc>
          <w:tcPr>
            <w:tcW w:w="7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8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图书馆工作计划、总结、报告、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请示及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批复</w:t>
            </w:r>
          </w:p>
        </w:tc>
        <w:tc>
          <w:tcPr>
            <w:tcW w:w="7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8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图书馆概况、指南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、馆藏介绍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、藏品目录、统计年报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8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图书馆主办的重要学术会议、重大活动材料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8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数字图书馆建设的有关材料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8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图书馆对外交流、馆际合作协议等材料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19" w:hRule="atLeast"/>
        </w:trPr>
        <w:tc>
          <w:tcPr>
            <w:tcW w:w="45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8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获市级及以上奖励材料包括奖证、奖状、奖牌、奖章、奖杯等（集体归原件入实物类，个人归影印件）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382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其它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有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归档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利用价值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的文件材料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45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382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重大活动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、事件、重要会议等声像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材料</w:t>
            </w:r>
          </w:p>
        </w:tc>
        <w:tc>
          <w:tcPr>
            <w:tcW w:w="71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永久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74D2FF5"/>
    <w:rsid w:val="874D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2024-04-26T10:26:00Z</dcterms:created>
  <dc:creator>Pluto.</dc:creator>
  <cp:lastModifiedBy>Pluto.</cp:lastModifiedBy>
  <dcterms:modified xsi:type="dcterms:W3CDTF">2024-04-26T10:26:27Z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48FE3537531FF254CD102B661B40BE38_41</vt:lpwstr>
  </property>
</Properties>
</file>